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B04" w:rsidRPr="00F95460" w:rsidRDefault="00624058" w:rsidP="000F1BAC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Приложение</w:t>
      </w:r>
    </w:p>
    <w:p w:rsidR="00DD3B04" w:rsidRPr="00F95460" w:rsidRDefault="00DD3B04" w:rsidP="000F1BAC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DD3B04" w:rsidRPr="00F95460" w:rsidRDefault="00624058" w:rsidP="000F1BAC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УТВЕРЖДЕН</w:t>
      </w:r>
    </w:p>
    <w:p w:rsidR="00DD3B04" w:rsidRPr="00F95460" w:rsidRDefault="00DD3B04" w:rsidP="000F1BAC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постановлением администрации</w:t>
      </w:r>
    </w:p>
    <w:p w:rsidR="00DD3B04" w:rsidRPr="00F95460" w:rsidRDefault="00DD3B04" w:rsidP="000F1BAC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Тимашевского городского</w:t>
      </w:r>
    </w:p>
    <w:p w:rsidR="00DD3B04" w:rsidRPr="00F95460" w:rsidRDefault="00DD3B04" w:rsidP="000F1BAC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поселения Тимашевского</w:t>
      </w:r>
    </w:p>
    <w:p w:rsidR="00DD3B04" w:rsidRPr="00F95460" w:rsidRDefault="00DD3B04" w:rsidP="000F1BAC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муниципального района</w:t>
      </w:r>
    </w:p>
    <w:p w:rsidR="00DD3B04" w:rsidRPr="00F95460" w:rsidRDefault="00DD3B04" w:rsidP="000F1BAC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Краснодарского края</w:t>
      </w:r>
    </w:p>
    <w:p w:rsidR="00FB4307" w:rsidRPr="00F95460" w:rsidRDefault="00C72ED6" w:rsidP="000F1BAC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от 09.10.2025</w:t>
      </w:r>
      <w:r w:rsidR="00DD3B04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1070</w:t>
      </w:r>
      <w:bookmarkStart w:id="0" w:name="_GoBack"/>
      <w:bookmarkEnd w:id="0"/>
    </w:p>
    <w:p w:rsidR="00FB4307" w:rsidRPr="00F95460" w:rsidRDefault="00FB4307" w:rsidP="00BB0B31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FB4307" w:rsidRPr="00F95460" w:rsidRDefault="00FB4307" w:rsidP="00BB0B31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FB4307" w:rsidRPr="00F95460" w:rsidRDefault="00FB4307" w:rsidP="00BB0B31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ПОРЯДОК</w:t>
      </w:r>
    </w:p>
    <w:p w:rsidR="00713833" w:rsidRPr="00F95460" w:rsidRDefault="00FB4307" w:rsidP="00BB0B31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 xml:space="preserve">проведения </w:t>
      </w:r>
      <w:r w:rsidR="00D15F6B" w:rsidRPr="00F9546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экспертизы</w:t>
      </w:r>
      <w:r w:rsidR="00BB0B31" w:rsidRPr="00F9546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, независимой экспертизы</w:t>
      </w:r>
    </w:p>
    <w:p w:rsidR="00713833" w:rsidRPr="00F95460" w:rsidRDefault="00FB4307" w:rsidP="00BB0B31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проект</w:t>
      </w:r>
      <w:r w:rsidR="00713833" w:rsidRPr="00F9546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ов административных регламентов</w:t>
      </w:r>
    </w:p>
    <w:p w:rsidR="00FB4307" w:rsidRPr="00F95460" w:rsidRDefault="00FB4307" w:rsidP="00713833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предоставления муниципальных услуг</w:t>
      </w:r>
    </w:p>
    <w:p w:rsidR="00FB4307" w:rsidRPr="00F95460" w:rsidRDefault="00FB4307" w:rsidP="00BB0B31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E0678A" w:rsidRPr="00F95460" w:rsidRDefault="00E0678A" w:rsidP="00BB0B31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FB4307" w:rsidRPr="00F95460" w:rsidRDefault="00DA4669" w:rsidP="00BB0B31">
      <w:pPr>
        <w:pStyle w:val="a3"/>
        <w:numPr>
          <w:ilvl w:val="0"/>
          <w:numId w:val="1"/>
        </w:numPr>
        <w:spacing w:after="0" w:line="240" w:lineRule="auto"/>
        <w:ind w:left="0" w:right="-5" w:firstLine="0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Общие положения</w:t>
      </w:r>
    </w:p>
    <w:p w:rsidR="00DA4669" w:rsidRPr="00F95460" w:rsidRDefault="00DA4669" w:rsidP="00BB0B31">
      <w:pPr>
        <w:pStyle w:val="a3"/>
        <w:spacing w:after="0" w:line="240" w:lineRule="auto"/>
        <w:ind w:left="0" w:right="-5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</w:p>
    <w:p w:rsidR="005D3BC6" w:rsidRPr="00F95460" w:rsidRDefault="00E52DDB" w:rsidP="00BB0B3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right="-6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FB4307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Настоящий Порядок определяет особенности проведения </w:t>
      </w:r>
      <w:r w:rsidR="00805483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независимой экспертизы и экспертизы, </w:t>
      </w:r>
      <w:r w:rsidR="00805483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проводимой </w:t>
      </w:r>
      <w:r w:rsidR="00624058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833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городского поселения Тимашевского </w:t>
      </w:r>
      <w:r w:rsidR="00B51AA1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24058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833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Краснодарского края</w:t>
      </w:r>
      <w:r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1AA1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(далее – администрация) </w:t>
      </w:r>
      <w:r w:rsidR="00805483" w:rsidRPr="00F95460">
        <w:rPr>
          <w:rFonts w:ascii="Times New Roman" w:eastAsia="Calibri" w:hAnsi="Times New Roman" w:cs="Times New Roman"/>
          <w:bCs/>
          <w:sz w:val="28"/>
          <w:szCs w:val="28"/>
        </w:rPr>
        <w:t>проектов административных регламентов предоставления муниципальных услуг</w:t>
      </w:r>
      <w:r w:rsidR="00617A0B" w:rsidRPr="00F9546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D3BC6" w:rsidRPr="00F95460" w:rsidRDefault="005D3BC6" w:rsidP="00BB0B3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Проект административного регламента, разработанного на бумажном носителе без использования программно-технических средств </w:t>
      </w:r>
      <w:r w:rsidR="00BB0B31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федеральной государственной информационной системы «Федеральный реестр государственных и муниципальных услуг (функций)»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, проект изменений в административный регламент на бумажном носителе, </w:t>
      </w:r>
      <w:r w:rsidR="003B0E54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проект акта об отмене административного регламента на бумажном носителе </w:t>
      </w:r>
      <w:r w:rsidR="00713833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(далее – проект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регламента</w:t>
      </w:r>
      <w:r w:rsidR="00D102F9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, </w:t>
      </w:r>
      <w:r w:rsidR="00D102F9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 w:bidi="ru-RU"/>
        </w:rPr>
        <w:t>проект акта об отмене регламента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) подлежит экспертизе, проводимой уполномоченным органом </w:t>
      </w:r>
      <w:r w:rsidR="00713833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–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715711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администрацией</w:t>
      </w:r>
      <w:r w:rsidR="00F231F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 </w:t>
      </w:r>
      <w:r w:rsidR="00165647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лице </w:t>
      </w:r>
      <w:r w:rsidR="00713833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сектора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информационных технологий</w:t>
      </w:r>
      <w:r w:rsidR="003B0E54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администрации </w:t>
      </w:r>
      <w:r w:rsidR="00305CD0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(далее соответственно – Экспертиза, уполномоченный орган)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</w:p>
    <w:p w:rsidR="00D52720" w:rsidRPr="00F95460" w:rsidRDefault="00617A0B" w:rsidP="00BB0B3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right="-6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05CD0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Экспертиза </w:t>
      </w:r>
      <w:r w:rsidR="00D35438" w:rsidRPr="00F95460">
        <w:rPr>
          <w:rFonts w:ascii="Times New Roman" w:eastAsia="Calibri" w:hAnsi="Times New Roman" w:cs="Times New Roman"/>
          <w:bCs/>
          <w:sz w:val="28"/>
          <w:szCs w:val="28"/>
        </w:rPr>
        <w:t>осуществляется</w:t>
      </w:r>
      <w:r w:rsidR="00E52DDB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в целях оценки соответствия проектов регламентов требованиям, предъявляемым к ним Федеральным законом </w:t>
      </w:r>
      <w:r w:rsidR="00713833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</w:t>
      </w:r>
      <w:r w:rsidR="00E52DDB" w:rsidRPr="00F95460">
        <w:rPr>
          <w:rFonts w:ascii="Times New Roman" w:eastAsia="Calibri" w:hAnsi="Times New Roman" w:cs="Times New Roman"/>
          <w:bCs/>
          <w:sz w:val="28"/>
          <w:szCs w:val="28"/>
        </w:rPr>
        <w:t>от 27 июля 2010 г. №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52DDB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210-ФЗ «Об организации предоставления </w:t>
      </w:r>
      <w:r w:rsidR="00713833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</w:t>
      </w:r>
      <w:r w:rsidR="00E52DDB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государственных и муниципальных услуг» (далее – Федеральный закон </w:t>
      </w:r>
      <w:r w:rsidR="00713833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</w:t>
      </w:r>
      <w:r w:rsidR="00E52DDB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№ 210-ФЗ), и принятыми в соответствии с ним иными </w:t>
      </w:r>
      <w:proofErr w:type="gramStart"/>
      <w:r w:rsidR="00E52DDB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нормативными </w:t>
      </w:r>
      <w:r w:rsidR="00713833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52DDB" w:rsidRPr="00F95460">
        <w:rPr>
          <w:rFonts w:ascii="Times New Roman" w:eastAsia="Calibri" w:hAnsi="Times New Roman" w:cs="Times New Roman"/>
          <w:bCs/>
          <w:sz w:val="28"/>
          <w:szCs w:val="28"/>
        </w:rPr>
        <w:t>правовыми</w:t>
      </w:r>
      <w:proofErr w:type="gramEnd"/>
      <w:r w:rsidR="00E52DDB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актами, оценки учета результатов независимой экспертизы </w:t>
      </w:r>
      <w:r w:rsidR="00165647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</w:t>
      </w:r>
      <w:r w:rsidR="00E52DDB" w:rsidRPr="00F95460">
        <w:rPr>
          <w:rFonts w:ascii="Times New Roman" w:eastAsia="Calibri" w:hAnsi="Times New Roman" w:cs="Times New Roman"/>
          <w:bCs/>
          <w:sz w:val="28"/>
          <w:szCs w:val="28"/>
        </w:rPr>
        <w:t>проектов регламентов.</w:t>
      </w:r>
    </w:p>
    <w:p w:rsidR="00D52720" w:rsidRPr="00F95460" w:rsidRDefault="00DF105F" w:rsidP="00BB0B3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Независимая экспертиза проектов регламентов (далее – </w:t>
      </w:r>
      <w:r w:rsidR="00F231F5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Независимая экспертиза) проводится в целях повышения качества </w:t>
      </w:r>
      <w:r w:rsidR="00F231F5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разработки административных регламентов предоставления муниципальных 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услуг, открытости и прозрачности взаимодействия между администрацией</w:t>
      </w:r>
      <w:r w:rsidR="00F231F5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и гражданским обществом.</w:t>
      </w:r>
    </w:p>
    <w:p w:rsidR="00D52720" w:rsidRPr="00F95460" w:rsidRDefault="00D52720" w:rsidP="00BB0B3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0509D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для граждан и организаций</w:t>
      </w:r>
      <w:r w:rsidR="00C0509D" w:rsidRPr="00F954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343C1" w:rsidRPr="00F95460" w:rsidRDefault="00D52720" w:rsidP="00BB0B3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5438" w:rsidRPr="00F95460">
        <w:rPr>
          <w:rFonts w:ascii="Times New Roman" w:eastAsia="Calibri" w:hAnsi="Times New Roman" w:cs="Times New Roman"/>
          <w:bCs/>
          <w:sz w:val="28"/>
          <w:szCs w:val="28"/>
        </w:rPr>
        <w:t>Предметом Экспертизы является</w:t>
      </w:r>
      <w:r w:rsidR="00E343C1" w:rsidRPr="00F95460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E343C1" w:rsidRPr="00F95460" w:rsidRDefault="00E343C1" w:rsidP="00BB0B31">
      <w:pPr>
        <w:tabs>
          <w:tab w:val="left" w:pos="1134"/>
        </w:tabs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а) соответствие проектов регламентов требованиям </w:t>
      </w:r>
      <w:r w:rsidR="00F66DD7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Федерального закона № 210-ФЗ, принятых в соответствии с ним иных 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>федеральны</w:t>
      </w:r>
      <w:r w:rsidR="00F66DD7" w:rsidRPr="00F95460">
        <w:rPr>
          <w:rFonts w:ascii="Times New Roman" w:eastAsia="Calibri" w:hAnsi="Times New Roman" w:cs="Times New Roman"/>
          <w:bCs/>
          <w:sz w:val="28"/>
          <w:szCs w:val="28"/>
        </w:rPr>
        <w:t>х законов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>, нормативны</w:t>
      </w:r>
      <w:r w:rsidR="00F66DD7" w:rsidRPr="00F95460">
        <w:rPr>
          <w:rFonts w:ascii="Times New Roman" w:eastAsia="Calibri" w:hAnsi="Times New Roman" w:cs="Times New Roman"/>
          <w:bCs/>
          <w:sz w:val="28"/>
          <w:szCs w:val="28"/>
        </w:rPr>
        <w:t>х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правовы</w:t>
      </w:r>
      <w:r w:rsidR="00F66DD7" w:rsidRPr="00F95460">
        <w:rPr>
          <w:rFonts w:ascii="Times New Roman" w:eastAsia="Calibri" w:hAnsi="Times New Roman" w:cs="Times New Roman"/>
          <w:bCs/>
          <w:sz w:val="28"/>
          <w:szCs w:val="28"/>
        </w:rPr>
        <w:t>х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акт</w:t>
      </w:r>
      <w:r w:rsidR="00F66DD7" w:rsidRPr="00F95460">
        <w:rPr>
          <w:rFonts w:ascii="Times New Roman" w:eastAsia="Calibri" w:hAnsi="Times New Roman" w:cs="Times New Roman"/>
          <w:bCs/>
          <w:sz w:val="28"/>
          <w:szCs w:val="28"/>
        </w:rPr>
        <w:t>ов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Президента Российской Федерации и Правительства</w:t>
      </w:r>
      <w:r w:rsidR="00B30F95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Федерации, а также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един</w:t>
      </w:r>
      <w:r w:rsidR="00F66DD7" w:rsidRPr="00F95460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стандарт</w:t>
      </w:r>
      <w:r w:rsidR="00F66DD7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>предоставления муницип</w:t>
      </w:r>
      <w:r w:rsidR="00D35438" w:rsidRPr="00F95460">
        <w:rPr>
          <w:rFonts w:ascii="Times New Roman" w:eastAsia="Calibri" w:hAnsi="Times New Roman" w:cs="Times New Roman"/>
          <w:bCs/>
          <w:sz w:val="28"/>
          <w:szCs w:val="28"/>
        </w:rPr>
        <w:t>альной услуги (при его наличии</w:t>
      </w:r>
      <w:r w:rsidRPr="00F95460">
        <w:rPr>
          <w:rFonts w:ascii="Times New Roman" w:eastAsia="Calibri" w:hAnsi="Times New Roman" w:cs="Times New Roman"/>
          <w:bCs/>
          <w:sz w:val="28"/>
          <w:szCs w:val="28"/>
        </w:rPr>
        <w:t>);</w:t>
      </w:r>
    </w:p>
    <w:p w:rsidR="00C0509D" w:rsidRPr="00F95460" w:rsidRDefault="00E343C1" w:rsidP="00BB0B3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Calibri" w:hAnsi="Times New Roman" w:cs="Times New Roman"/>
          <w:bCs/>
          <w:sz w:val="28"/>
          <w:szCs w:val="28"/>
        </w:rPr>
        <w:t>б</w:t>
      </w:r>
      <w:r w:rsidR="009D1E1D" w:rsidRPr="00F95460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D1E1D" w:rsidRPr="00F95460">
        <w:rPr>
          <w:rFonts w:ascii="Times New Roman" w:eastAsia="Calibri" w:hAnsi="Times New Roman" w:cs="Times New Roman"/>
          <w:bCs/>
          <w:sz w:val="28"/>
          <w:szCs w:val="28"/>
        </w:rPr>
        <w:t>наличие оптимизации (повышения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качества) предоставления муниципальных</w:t>
      </w:r>
      <w:r w:rsidR="009D1E1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услуг, в том числе возможности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предоставления муниципальной услуги в упреждающем (проак</w:t>
      </w:r>
      <w:r w:rsidR="009D1E1D" w:rsidRPr="00F95460">
        <w:rPr>
          <w:rFonts w:ascii="Times New Roman" w:eastAsia="Calibri" w:hAnsi="Times New Roman" w:cs="Times New Roman"/>
          <w:bCs/>
          <w:sz w:val="28"/>
          <w:szCs w:val="28"/>
        </w:rPr>
        <w:t>тивном) режиме, многоканальности и экстерриториальности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получения муниципальных</w:t>
      </w:r>
      <w:r w:rsidR="009D1E1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услуг, устранения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избыточных логически обособленных последовательностей административных действий при предоставлении муниципальной услуги </w:t>
      </w:r>
      <w:r w:rsidR="00B015AA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</w:t>
      </w:r>
      <w:r w:rsidR="0097018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(далее – административные 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процедуры) и сроков их осуществления, а также документов и (или) информации, требуемых для получения муниципальной </w:t>
      </w:r>
      <w:r w:rsidR="009D1E1D" w:rsidRPr="00F95460">
        <w:rPr>
          <w:rFonts w:ascii="Times New Roman" w:eastAsia="Calibri" w:hAnsi="Times New Roman" w:cs="Times New Roman"/>
          <w:bCs/>
          <w:sz w:val="28"/>
          <w:szCs w:val="28"/>
        </w:rPr>
        <w:t>услуги, внедрения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реестровой модели предоставления муниципальных </w:t>
      </w:r>
      <w:r w:rsidR="009D1E1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услуг, </w:t>
      </w:r>
      <w:r w:rsidR="00B015AA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</w:t>
      </w:r>
      <w:r w:rsidR="009D1E1D" w:rsidRPr="00F95460">
        <w:rPr>
          <w:rFonts w:ascii="Times New Roman" w:eastAsia="Calibri" w:hAnsi="Times New Roman" w:cs="Times New Roman"/>
          <w:bCs/>
          <w:sz w:val="28"/>
          <w:szCs w:val="28"/>
        </w:rPr>
        <w:t>а также внедрения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иных принципов предоставления муниципальных услуг, предусмотренных </w:t>
      </w:r>
      <w:r w:rsidR="00C0509D" w:rsidRPr="00F95460">
        <w:rPr>
          <w:rFonts w:ascii="Times New Roman" w:hAnsi="Times New Roman" w:cs="Times New Roman"/>
          <w:sz w:val="28"/>
          <w:szCs w:val="28"/>
        </w:rPr>
        <w:t>Федеральн</w:t>
      </w:r>
      <w:r w:rsidR="00B015AA" w:rsidRPr="00F95460">
        <w:rPr>
          <w:rFonts w:ascii="Times New Roman" w:hAnsi="Times New Roman" w:cs="Times New Roman"/>
          <w:sz w:val="28"/>
          <w:szCs w:val="28"/>
        </w:rPr>
        <w:t>ым</w:t>
      </w:r>
      <w:r w:rsidR="00C0509D" w:rsidRPr="00F9546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015AA" w:rsidRPr="00F95460">
        <w:rPr>
          <w:rFonts w:ascii="Times New Roman" w:hAnsi="Times New Roman" w:cs="Times New Roman"/>
          <w:sz w:val="28"/>
          <w:szCs w:val="28"/>
        </w:rPr>
        <w:t>ом</w:t>
      </w:r>
      <w:r w:rsidR="00C0509D" w:rsidRPr="00F95460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DF105F" w:rsidRPr="00F95460" w:rsidRDefault="00E343C1" w:rsidP="00BB0B3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) отсутствие в проекте </w:t>
      </w:r>
      <w:r w:rsidR="009D1E1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регламента 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требований об обязательном предоставлении заявителями документов и (или) информации, которые </w:t>
      </w:r>
      <w:r w:rsidR="0097018D" w:rsidRPr="00F9546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</w:t>
      </w:r>
      <w:r w:rsidR="00C0509D" w:rsidRPr="00F95460">
        <w:rPr>
          <w:rFonts w:ascii="Times New Roman" w:eastAsia="Calibri" w:hAnsi="Times New Roman" w:cs="Times New Roman"/>
          <w:bCs/>
          <w:sz w:val="28"/>
          <w:szCs w:val="28"/>
        </w:rPr>
        <w:t>могут быть получены в рамках межведомственного запроса.</w:t>
      </w:r>
    </w:p>
    <w:p w:rsidR="001E7B5A" w:rsidRPr="00F95460" w:rsidRDefault="001E7B5A" w:rsidP="00BB0B31">
      <w:pPr>
        <w:pStyle w:val="a3"/>
        <w:tabs>
          <w:tab w:val="left" w:pos="1356"/>
        </w:tabs>
        <w:spacing w:after="0" w:line="240" w:lineRule="auto"/>
        <w:ind w:left="709"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EB0BAF" w:rsidRPr="00F95460" w:rsidRDefault="00EB0BAF" w:rsidP="00BB0B31">
      <w:pPr>
        <w:pStyle w:val="a3"/>
        <w:numPr>
          <w:ilvl w:val="0"/>
          <w:numId w:val="3"/>
        </w:numPr>
        <w:tabs>
          <w:tab w:val="left" w:pos="1356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Организация проведения независимой экспертизы</w:t>
      </w:r>
    </w:p>
    <w:p w:rsidR="00DA4669" w:rsidRPr="00F95460" w:rsidRDefault="00DA4669" w:rsidP="00BB0B31">
      <w:pPr>
        <w:pStyle w:val="a3"/>
        <w:tabs>
          <w:tab w:val="left" w:pos="1356"/>
        </w:tabs>
        <w:spacing w:after="0" w:line="240" w:lineRule="auto"/>
        <w:ind w:left="709"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E0678A" w:rsidRPr="00F95460" w:rsidRDefault="00617A0B" w:rsidP="00BB0B3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E0678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Независимая экспертиза может проводиться физическими и юридическими лицами в инициативном поряд</w:t>
      </w:r>
      <w:r w:rsidR="00B015A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ке за счет собственных средств.</w:t>
      </w:r>
    </w:p>
    <w:p w:rsidR="000D6184" w:rsidRPr="00F95460" w:rsidRDefault="000D6184" w:rsidP="00BB0B3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E0678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 и учреждениями, </w:t>
      </w:r>
      <w:r w:rsidR="00E0678A" w:rsidRPr="00F95460"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  <w:t>подведомственными</w:t>
      </w:r>
      <w:r w:rsidR="00E0678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E0678A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структурному подразделению,</w:t>
      </w:r>
      <w:r w:rsidR="00E0678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ответственному за разработку и согласование проекта регламента.</w:t>
      </w:r>
    </w:p>
    <w:p w:rsidR="00D52720" w:rsidRPr="00F95460" w:rsidRDefault="000D6184" w:rsidP="00BB0B3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Срок для проведения</w:t>
      </w:r>
      <w:r w:rsidR="00DF105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езависимой экспертизы проекта регламента не может быть менее </w:t>
      </w:r>
      <w:r w:rsidR="00B015A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15 (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пятнадцати</w:t>
      </w:r>
      <w:r w:rsidR="00B015A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)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дней со дня его</w:t>
      </w:r>
      <w:r w:rsidR="00F231F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размещения на </w:t>
      </w:r>
      <w:r w:rsidR="00B015A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официальном сайте Тимашевского городского поселения Тимашевского района Краснодарского края в информационно-телекоммуникационной </w:t>
      </w:r>
      <w:r w:rsidR="00F231F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</w:t>
      </w:r>
      <w:r w:rsidR="00B015A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се</w:t>
      </w:r>
      <w:r w:rsidR="00223F24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ти «Интернет» </w:t>
      </w:r>
      <w:proofErr w:type="gramStart"/>
      <w:r w:rsidR="00223F24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городтимашевск.рф</w:t>
      </w:r>
      <w:proofErr w:type="gramEnd"/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(далее – официальный сайт).</w:t>
      </w:r>
    </w:p>
    <w:p w:rsidR="000D6184" w:rsidRPr="00F95460" w:rsidRDefault="00DF105F" w:rsidP="00BB0B31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Н</w:t>
      </w:r>
      <w:r w:rsidR="000D6184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езависимой экспертизы:</w:t>
      </w:r>
    </w:p>
    <w:p w:rsidR="000D6184" w:rsidRPr="00F95460" w:rsidRDefault="00D0447E" w:rsidP="00BB0B31">
      <w:pPr>
        <w:pStyle w:val="a3"/>
        <w:numPr>
          <w:ilvl w:val="2"/>
          <w:numId w:val="3"/>
        </w:numPr>
        <w:tabs>
          <w:tab w:val="left" w:pos="1134"/>
        </w:tabs>
        <w:spacing w:after="0" w:line="240" w:lineRule="auto"/>
        <w:ind w:left="0" w:right="-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Отраслевой (функциональный) орган администрации</w:t>
      </w:r>
      <w:r w:rsidR="006B07CE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ответственн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ый </w:t>
      </w:r>
      <w:r w:rsidR="006B07CE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за разработку </w:t>
      </w:r>
      <w:r w:rsidR="00DF105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проекта </w:t>
      </w:r>
      <w:r w:rsidR="006B07CE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регламента</w:t>
      </w:r>
      <w:r w:rsidR="00EB0BA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DF105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пред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оставления муниципальной услуги</w:t>
      </w:r>
      <w:r w:rsidR="00B015A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EB0BA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(далее – разработчик </w:t>
      </w:r>
      <w:r w:rsidR="00DF105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проекта</w:t>
      </w:r>
      <w:r w:rsidR="00EB0BA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)</w:t>
      </w:r>
      <w:r w:rsidR="006B07CE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, направляет </w:t>
      </w:r>
      <w:r w:rsidR="006B07CE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 xml:space="preserve">электронную версию проекта </w:t>
      </w:r>
      <w:r w:rsidR="00DF105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регламента </w:t>
      </w:r>
      <w:r w:rsidR="006B07CE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</w:t>
      </w:r>
      <w:r w:rsidR="00B015A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сектор</w:t>
      </w:r>
      <w:r w:rsidR="006B07CE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информационных технологий администрации для размещения на официальном сайте.</w:t>
      </w:r>
    </w:p>
    <w:p w:rsidR="000C3994" w:rsidRPr="00F95460" w:rsidRDefault="006B07CE" w:rsidP="00BB0B31">
      <w:pPr>
        <w:tabs>
          <w:tab w:val="left" w:pos="1134"/>
        </w:tabs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 проек</w:t>
      </w:r>
      <w:r w:rsidR="00523E39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ту регламента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обязательном порядке </w:t>
      </w:r>
      <w:r w:rsidR="00EB0BA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разработчиком </w:t>
      </w:r>
      <w:r w:rsidR="00DF105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проекта </w:t>
      </w:r>
      <w:r w:rsidR="00EB0BA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прилагается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информация, содержащая: </w:t>
      </w:r>
      <w:r w:rsidR="00DF105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его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наименование</w:t>
      </w:r>
      <w:r w:rsidR="00DF105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, </w:t>
      </w:r>
      <w:r w:rsidR="00523E39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почтовый адрес </w:t>
      </w:r>
      <w:r w:rsidR="00B015A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</w:t>
      </w:r>
      <w:r w:rsidR="00523E39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адрес электронной почты, на который могут быть направлены </w:t>
      </w:r>
      <w:r w:rsidR="00B015A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за</w:t>
      </w:r>
      <w:r w:rsidR="00DF105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ключения независимой экспертизы,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</w:t>
      </w:r>
      <w:r w:rsidR="00DF105F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рок, отведенный для проведения Н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езависимой экспертизы.</w:t>
      </w:r>
    </w:p>
    <w:p w:rsidR="00523E39" w:rsidRPr="00F95460" w:rsidRDefault="006B07CE" w:rsidP="00BB0B31">
      <w:pPr>
        <w:pStyle w:val="a3"/>
        <w:numPr>
          <w:ilvl w:val="2"/>
          <w:numId w:val="3"/>
        </w:numPr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Специалист </w:t>
      </w:r>
      <w:r w:rsidR="00B015A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сектора</w:t>
      </w:r>
      <w:r w:rsidR="000C3994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информационных технологий администрации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течение 1</w:t>
      </w:r>
      <w:r w:rsidR="00B015A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(одного)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рабочего дня со дня поступления проекта</w:t>
      </w:r>
      <w:r w:rsidR="00434D4B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</w:t>
      </w:r>
      <w:r w:rsidR="00AC563B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регламента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размещает его на офи</w:t>
      </w:r>
      <w:r w:rsidR="00523E39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циальном сайте в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подразделе </w:t>
      </w:r>
      <w:r w:rsidR="00434D4B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</w:t>
      </w:r>
      <w:proofErr w:type="gramStart"/>
      <w:r w:rsidR="00434D4B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«</w:t>
      </w:r>
      <w:proofErr w:type="gramEnd"/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Независимая экспертиза проектов административных регламентов» </w:t>
      </w:r>
      <w:r w:rsidR="00B16D09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раздела «Предоставление муниципальн</w:t>
      </w:r>
      <w:r w:rsidR="00523E39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ых услуг».</w:t>
      </w:r>
    </w:p>
    <w:p w:rsidR="006B07CE" w:rsidRPr="00F95460" w:rsidRDefault="00523E39" w:rsidP="00BB0B31">
      <w:pPr>
        <w:pStyle w:val="a3"/>
        <w:tabs>
          <w:tab w:val="left" w:pos="0"/>
          <w:tab w:val="left" w:pos="1356"/>
        </w:tabs>
        <w:spacing w:after="0" w:line="240" w:lineRule="auto"/>
        <w:ind w:left="709"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На </w:t>
      </w:r>
      <w:r w:rsidR="006B07CE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офи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циальном сайте</w:t>
      </w:r>
      <w:r w:rsidR="0002317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указывается:</w:t>
      </w:r>
    </w:p>
    <w:p w:rsidR="006B07CE" w:rsidRPr="00F95460" w:rsidRDefault="006B07CE" w:rsidP="00BB0B31">
      <w:pPr>
        <w:pStyle w:val="a3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гиперссылка на размещенный проект административного регламента</w:t>
      </w:r>
      <w:r w:rsidR="0002317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;</w:t>
      </w:r>
    </w:p>
    <w:p w:rsidR="00523E39" w:rsidRPr="00F95460" w:rsidRDefault="00523E39" w:rsidP="00BB0B31">
      <w:pPr>
        <w:pStyle w:val="a3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информация, указанная в </w:t>
      </w:r>
      <w:r w:rsidR="0036237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абзаце 2 пункта 2.4</w:t>
      </w:r>
      <w:r w:rsidR="00485346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.1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настоящего Порядка.</w:t>
      </w:r>
    </w:p>
    <w:p w:rsidR="00997DEB" w:rsidRPr="00F95460" w:rsidRDefault="00DF105F" w:rsidP="00BB0B31">
      <w:pPr>
        <w:pStyle w:val="a3"/>
        <w:numPr>
          <w:ilvl w:val="2"/>
          <w:numId w:val="3"/>
        </w:numPr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Н</w:t>
      </w:r>
      <w:r w:rsidR="00222590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езависимой экспертизы независимым экспертом составляется заключение, которое направляется в администрацию </w:t>
      </w:r>
      <w:r w:rsidR="00997DEB" w:rsidRPr="00F95460">
        <w:rPr>
          <w:rFonts w:ascii="Times New Roman" w:eastAsia="Calibri" w:hAnsi="Times New Roman" w:cs="Times New Roman"/>
          <w:sz w:val="28"/>
          <w:szCs w:val="28"/>
        </w:rPr>
        <w:t>в</w:t>
      </w:r>
      <w:r w:rsidR="00023175" w:rsidRPr="00F95460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997DEB" w:rsidRPr="00F95460">
        <w:rPr>
          <w:rFonts w:ascii="Times New Roman" w:eastAsia="Calibri" w:hAnsi="Times New Roman" w:cs="Times New Roman"/>
          <w:sz w:val="28"/>
          <w:szCs w:val="28"/>
        </w:rPr>
        <w:t xml:space="preserve"> письменной форме на бумажном н</w:t>
      </w:r>
      <w:r w:rsidR="00434D4B" w:rsidRPr="00F95460">
        <w:rPr>
          <w:rFonts w:ascii="Times New Roman" w:eastAsia="Calibri" w:hAnsi="Times New Roman" w:cs="Times New Roman"/>
          <w:sz w:val="28"/>
          <w:szCs w:val="28"/>
        </w:rPr>
        <w:t>осителе или в электронном виде.</w:t>
      </w:r>
    </w:p>
    <w:p w:rsidR="00997DEB" w:rsidRPr="00F95460" w:rsidRDefault="00997DEB" w:rsidP="00BB0B31">
      <w:pPr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right="20" w:firstLine="709"/>
        <w:contextualSpacing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bCs/>
          <w:sz w:val="28"/>
          <w:szCs w:val="28"/>
        </w:rPr>
        <w:t>Способы направления заключения:</w:t>
      </w:r>
    </w:p>
    <w:p w:rsidR="00997DEB" w:rsidRPr="00F95460" w:rsidRDefault="00997DEB" w:rsidP="00BB0B31">
      <w:pPr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письменной форме посредством почтовой связи, при этом должен </w:t>
      </w:r>
      <w:r w:rsidR="00023175" w:rsidRPr="00F95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Pr="00F95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быть учтен срок, необходимый для получения заключения </w:t>
      </w:r>
      <w:r w:rsidR="00434D4B" w:rsidRPr="00F95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администрацией</w:t>
      </w:r>
      <w:r w:rsidRPr="00F95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23175" w:rsidRPr="00F95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Pr="00F95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пределах срока,</w:t>
      </w:r>
      <w:r w:rsidR="00DF105F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отведенного для проведения Н</w:t>
      </w:r>
      <w:r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езависимой экспертизы</w:t>
      </w:r>
      <w:r w:rsidRPr="00F95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97DEB" w:rsidRPr="00F95460" w:rsidRDefault="00997DEB" w:rsidP="00BB0B31">
      <w:pPr>
        <w:tabs>
          <w:tab w:val="left" w:pos="0"/>
          <w:tab w:val="left" w:pos="1560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электронном виде – на электронный </w:t>
      </w:r>
      <w:r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разработчика </w:t>
      </w:r>
      <w:r w:rsidR="00DF105F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B5A" w:rsidRPr="00F95460" w:rsidRDefault="001E7B5A" w:rsidP="00BB0B31">
      <w:pPr>
        <w:pStyle w:val="a3"/>
        <w:numPr>
          <w:ilvl w:val="1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460">
        <w:rPr>
          <w:rFonts w:ascii="Times New Roman" w:eastAsia="Calibri" w:hAnsi="Times New Roman" w:cs="Times New Roman"/>
          <w:sz w:val="28"/>
          <w:szCs w:val="28"/>
        </w:rPr>
        <w:t xml:space="preserve">Разработчик </w:t>
      </w:r>
      <w:r w:rsidR="00DF105F" w:rsidRPr="00F95460">
        <w:rPr>
          <w:rFonts w:ascii="Times New Roman" w:eastAsia="Calibri" w:hAnsi="Times New Roman" w:cs="Times New Roman"/>
          <w:sz w:val="28"/>
          <w:szCs w:val="28"/>
        </w:rPr>
        <w:t>проекта</w:t>
      </w:r>
      <w:r w:rsidR="00997DEB" w:rsidRPr="00F95460">
        <w:rPr>
          <w:rFonts w:ascii="Times New Roman" w:eastAsia="Calibri" w:hAnsi="Times New Roman" w:cs="Times New Roman"/>
          <w:sz w:val="28"/>
          <w:szCs w:val="28"/>
        </w:rPr>
        <w:t xml:space="preserve"> рассматривает все поступившие заключения </w:t>
      </w:r>
      <w:r w:rsidR="00D47430" w:rsidRPr="00F95460">
        <w:rPr>
          <w:rFonts w:ascii="Times New Roman" w:eastAsia="Calibri" w:hAnsi="Times New Roman" w:cs="Times New Roman"/>
          <w:sz w:val="28"/>
          <w:szCs w:val="28"/>
          <w:lang w:bidi="ru-RU"/>
        </w:rPr>
        <w:t>независимых экспертов</w:t>
      </w:r>
      <w:r w:rsidR="00D47430" w:rsidRPr="00F954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7DEB" w:rsidRPr="00F95460">
        <w:rPr>
          <w:rFonts w:ascii="Times New Roman" w:eastAsia="Calibri" w:hAnsi="Times New Roman" w:cs="Times New Roman"/>
          <w:sz w:val="28"/>
          <w:szCs w:val="28"/>
        </w:rPr>
        <w:t>и принимает решение по результатам каждой такой экспертизы.</w:t>
      </w:r>
    </w:p>
    <w:p w:rsidR="000C3994" w:rsidRPr="00F95460" w:rsidRDefault="001E7B5A" w:rsidP="00BB0B31">
      <w:pPr>
        <w:pStyle w:val="a3"/>
        <w:numPr>
          <w:ilvl w:val="1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B07CE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течение 3 </w:t>
      </w:r>
      <w:r w:rsidR="00023175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(трех) </w:t>
      </w:r>
      <w:r w:rsidR="006B07CE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со дня поступления </w:t>
      </w:r>
      <w:r w:rsidR="00023175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6B07CE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  <w:r w:rsidR="00D47430" w:rsidRPr="00F95460">
        <w:rPr>
          <w:rFonts w:ascii="Times New Roman" w:hAnsi="Times New Roman" w:cs="Times New Roman"/>
          <w:sz w:val="28"/>
          <w:szCs w:val="28"/>
          <w:lang w:eastAsia="ru-RU" w:bidi="ru-RU"/>
        </w:rPr>
        <w:t>независимых экспертов</w:t>
      </w:r>
      <w:r w:rsidR="00D47430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азработчик </w:t>
      </w:r>
      <w:r w:rsidR="00D47430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7CE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его в </w:t>
      </w:r>
      <w:r w:rsidR="00023175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сектор</w:t>
      </w:r>
      <w:r w:rsidR="000C3994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технологий администрации</w:t>
      </w:r>
      <w:r w:rsidR="006B07CE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размещения на официальном сайте.</w:t>
      </w:r>
    </w:p>
    <w:p w:rsidR="006B07CE" w:rsidRPr="00F95460" w:rsidRDefault="006B07CE" w:rsidP="00BB0B31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течение 10 </w:t>
      </w:r>
      <w:r w:rsidR="0002317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(десяти)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календарных дней со дня поступления заключения </w:t>
      </w:r>
      <w:r w:rsidR="00D47430" w:rsidRPr="00F95460">
        <w:rPr>
          <w:rFonts w:ascii="Times New Roman" w:hAnsi="Times New Roman" w:cs="Times New Roman"/>
          <w:sz w:val="28"/>
          <w:szCs w:val="28"/>
          <w:lang w:eastAsia="ru-RU" w:bidi="ru-RU"/>
        </w:rPr>
        <w:t>независимого эксперта</w:t>
      </w:r>
      <w:r w:rsidR="00D47430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994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разработчик </w:t>
      </w:r>
      <w:r w:rsidR="00D47430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проекта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:</w:t>
      </w:r>
    </w:p>
    <w:p w:rsidR="006B07CE" w:rsidRPr="00F95460" w:rsidRDefault="006B07CE" w:rsidP="00BB0B31">
      <w:pPr>
        <w:tabs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рассматривает заключение </w:t>
      </w:r>
      <w:r w:rsidR="00D47430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независимого эксперта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;</w:t>
      </w:r>
    </w:p>
    <w:p w:rsidR="006B07CE" w:rsidRPr="00F95460" w:rsidRDefault="006B07CE" w:rsidP="00BB0B31">
      <w:pPr>
        <w:tabs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вносит в проект административного регламента соответствующие изменения либо</w:t>
      </w:r>
      <w:r w:rsidR="00485346"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готовит мотивированный ответ об отказе в учете замечаний, содержащихся в заключении </w:t>
      </w:r>
      <w:r w:rsidR="00D47430" w:rsidRPr="00F95460">
        <w:rPr>
          <w:rFonts w:ascii="Times New Roman" w:hAnsi="Times New Roman" w:cs="Times New Roman"/>
          <w:sz w:val="28"/>
          <w:szCs w:val="28"/>
          <w:lang w:eastAsia="ru-RU" w:bidi="ru-RU"/>
        </w:rPr>
        <w:t>независимого эксперта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;</w:t>
      </w:r>
    </w:p>
    <w:p w:rsidR="006B07CE" w:rsidRPr="00F95460" w:rsidRDefault="006B07CE" w:rsidP="00BB0B31">
      <w:pPr>
        <w:tabs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уведомляет лицо, направившее заключение независимо</w:t>
      </w:r>
      <w:r w:rsidR="00D47430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го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proofErr w:type="gramStart"/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экспер</w:t>
      </w:r>
      <w:r w:rsidR="00D47430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та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, </w:t>
      </w:r>
      <w:r w:rsidR="0002317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</w:t>
      </w:r>
      <w:proofErr w:type="gramEnd"/>
      <w:r w:rsidR="0002317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о внесении изменений в проект административного регламента либо </w:t>
      </w:r>
      <w:r w:rsidR="0002317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об отказе в учете замечаний, содержащихся в заключении независим</w:t>
      </w:r>
      <w:r w:rsidR="00D47430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ого эксперта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 Ответ дается в форме письма администрации за подписью</w:t>
      </w:r>
      <w:r w:rsidR="00023175" w:rsidRPr="00F95460">
        <w:rPr>
          <w:rFonts w:ascii="Times New Roman" w:eastAsia="Calibri" w:hAnsi="Times New Roman" w:cs="Times New Roman"/>
          <w:sz w:val="28"/>
          <w:szCs w:val="28"/>
        </w:rPr>
        <w:t xml:space="preserve"> заместителя главы Тимашевского городского поселения Тимашевского </w:t>
      </w:r>
      <w:r w:rsidR="00434D4B" w:rsidRPr="00F95460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023175" w:rsidRPr="00F95460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F95460">
        <w:rPr>
          <w:rFonts w:ascii="Times New Roman" w:eastAsia="Calibri" w:hAnsi="Times New Roman" w:cs="Times New Roman"/>
          <w:sz w:val="28"/>
          <w:szCs w:val="28"/>
        </w:rPr>
        <w:t>, осуществляющего координацию деятельности структурного подразделения</w:t>
      </w:r>
      <w:r w:rsidR="00D47430" w:rsidRPr="00F95460">
        <w:rPr>
          <w:rFonts w:ascii="Times New Roman" w:eastAsia="Calibri" w:hAnsi="Times New Roman" w:cs="Times New Roman"/>
          <w:sz w:val="28"/>
          <w:szCs w:val="28"/>
        </w:rPr>
        <w:t>, являющегося разработчиком проекта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;</w:t>
      </w:r>
    </w:p>
    <w:p w:rsidR="000C3994" w:rsidRPr="00F95460" w:rsidRDefault="006B07CE" w:rsidP="00BB0B31">
      <w:pPr>
        <w:tabs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 xml:space="preserve">направляет в </w:t>
      </w:r>
      <w:r w:rsidR="0002317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сектор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информационных технологий администрации </w:t>
      </w:r>
      <w:r w:rsidR="00023175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</w:t>
      </w:r>
      <w:r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для размещения на официальном сайте проект регламента </w:t>
      </w:r>
      <w:r w:rsidR="000C3994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 изменениями, внесенными по результатам рас</w:t>
      </w:r>
      <w:r w:rsidR="00D47430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смотрения заключения независимого</w:t>
      </w:r>
      <w:r w:rsidR="000C3994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эксперт</w:t>
      </w:r>
      <w:r w:rsidR="00D47430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</w:t>
      </w:r>
      <w:r w:rsidR="000C3994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либо мотивированный ответ об отказе в учете замечаний, сод</w:t>
      </w:r>
      <w:r w:rsidR="00D47430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ержащихся в заключении независимого эксперта</w:t>
      </w:r>
      <w:r w:rsidR="000C3994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</w:p>
    <w:p w:rsidR="006B07CE" w:rsidRPr="00F95460" w:rsidRDefault="006B07CE" w:rsidP="00BB0B31">
      <w:pPr>
        <w:pStyle w:val="a3"/>
        <w:numPr>
          <w:ilvl w:val="1"/>
          <w:numId w:val="3"/>
        </w:numPr>
        <w:tabs>
          <w:tab w:val="left" w:pos="851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В подразделе «Независимая экспертиза проектов административных регламе</w:t>
      </w:r>
      <w:r w:rsidR="004C6736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нтов» раздела «Предоставление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муниципальных услуг» официального сайта специалистом </w:t>
      </w:r>
      <w:r w:rsidR="00023175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сектора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информационных технологий администрации </w:t>
      </w:r>
      <w:r w:rsidRPr="00F95460">
        <w:rPr>
          <w:rFonts w:ascii="Times New Roman" w:eastAsia="Calibri" w:hAnsi="Times New Roman" w:cs="Times New Roman"/>
          <w:sz w:val="28"/>
          <w:szCs w:val="28"/>
        </w:rPr>
        <w:t>разме</w:t>
      </w:r>
      <w:r w:rsidR="00023175" w:rsidRPr="00F95460">
        <w:rPr>
          <w:rFonts w:ascii="Times New Roman" w:eastAsia="Calibri" w:hAnsi="Times New Roman" w:cs="Times New Roman"/>
          <w:sz w:val="28"/>
          <w:szCs w:val="28"/>
        </w:rPr>
        <w:t>щается:</w:t>
      </w:r>
    </w:p>
    <w:p w:rsidR="006B07CE" w:rsidRPr="00F95460" w:rsidRDefault="002A3611" w:rsidP="00BB0B31">
      <w:p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right="23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5460">
        <w:rPr>
          <w:rFonts w:ascii="Times New Roman" w:eastAsia="Calibri" w:hAnsi="Times New Roman" w:cs="Times New Roman"/>
          <w:sz w:val="28"/>
          <w:szCs w:val="28"/>
        </w:rPr>
        <w:t>заключение независимого эксперта</w:t>
      </w:r>
      <w:r w:rsidR="006B07CE" w:rsidRPr="00F9546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177A" w:rsidRPr="00F95460" w:rsidRDefault="006B07CE" w:rsidP="00BB0B31">
      <w:p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right="23" w:firstLine="851"/>
        <w:contextualSpacing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z w:val="28"/>
          <w:szCs w:val="28"/>
        </w:rPr>
        <w:t>гиперссылка на размещенный проек</w:t>
      </w:r>
      <w:r w:rsidR="002A3611" w:rsidRPr="00F95460">
        <w:rPr>
          <w:rFonts w:ascii="Times New Roman" w:eastAsia="Calibri" w:hAnsi="Times New Roman" w:cs="Times New Roman"/>
          <w:sz w:val="28"/>
          <w:szCs w:val="28"/>
        </w:rPr>
        <w:t>т</w:t>
      </w:r>
      <w:r w:rsidRPr="00F95460">
        <w:rPr>
          <w:rFonts w:ascii="Times New Roman" w:eastAsia="Calibri" w:hAnsi="Times New Roman" w:cs="Times New Roman"/>
          <w:sz w:val="28"/>
          <w:szCs w:val="28"/>
        </w:rPr>
        <w:t xml:space="preserve"> регламента либо </w:t>
      </w:r>
      <w:r w:rsidR="006E3A47" w:rsidRPr="00F95460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F95460">
        <w:rPr>
          <w:rFonts w:ascii="Times New Roman" w:eastAsia="Calibri" w:hAnsi="Times New Roman" w:cs="Times New Roman"/>
          <w:sz w:val="28"/>
          <w:szCs w:val="28"/>
        </w:rPr>
        <w:t>мотивированный ответ об отказе в учете замечаний, содер</w:t>
      </w:r>
      <w:r w:rsidR="002A3611" w:rsidRPr="00F95460">
        <w:rPr>
          <w:rFonts w:ascii="Times New Roman" w:eastAsia="Calibri" w:hAnsi="Times New Roman" w:cs="Times New Roman"/>
          <w:sz w:val="28"/>
          <w:szCs w:val="28"/>
        </w:rPr>
        <w:t>жащихся в заключении независимого эксперта</w:t>
      </w:r>
      <w:r w:rsidR="00130E81" w:rsidRPr="00F95460">
        <w:rPr>
          <w:rFonts w:ascii="Times New Roman" w:eastAsia="Calibri" w:hAnsi="Times New Roman" w:cs="Times New Roman"/>
          <w:sz w:val="28"/>
          <w:szCs w:val="28"/>
        </w:rPr>
        <w:t>,</w:t>
      </w:r>
      <w:r w:rsidRPr="00F95460">
        <w:rPr>
          <w:rFonts w:ascii="Times New Roman" w:eastAsia="Calibri" w:hAnsi="Times New Roman" w:cs="Times New Roman"/>
          <w:sz w:val="28"/>
          <w:szCs w:val="28"/>
        </w:rPr>
        <w:t xml:space="preserve"> в течение 1 </w:t>
      </w:r>
      <w:r w:rsidR="00023175" w:rsidRPr="00F95460">
        <w:rPr>
          <w:rFonts w:ascii="Times New Roman" w:eastAsia="Calibri" w:hAnsi="Times New Roman" w:cs="Times New Roman"/>
          <w:sz w:val="28"/>
          <w:szCs w:val="28"/>
        </w:rPr>
        <w:t xml:space="preserve">(одного) </w:t>
      </w:r>
      <w:r w:rsidRPr="00F95460">
        <w:rPr>
          <w:rFonts w:ascii="Times New Roman" w:eastAsia="Calibri" w:hAnsi="Times New Roman" w:cs="Times New Roman"/>
          <w:sz w:val="28"/>
          <w:szCs w:val="28"/>
        </w:rPr>
        <w:t xml:space="preserve">рабочего дня </w:t>
      </w:r>
      <w:r w:rsidR="006E3A47" w:rsidRPr="00F95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Pr="00F95460">
        <w:rPr>
          <w:rFonts w:ascii="Times New Roman" w:eastAsia="Calibri" w:hAnsi="Times New Roman" w:cs="Times New Roman"/>
          <w:sz w:val="28"/>
          <w:szCs w:val="28"/>
        </w:rPr>
        <w:t>с момента поступления соответствующ</w:t>
      </w:r>
      <w:r w:rsidR="00130E81" w:rsidRPr="00F95460">
        <w:rPr>
          <w:rFonts w:ascii="Times New Roman" w:eastAsia="Calibri" w:hAnsi="Times New Roman" w:cs="Times New Roman"/>
          <w:sz w:val="28"/>
          <w:szCs w:val="28"/>
        </w:rPr>
        <w:t>их</w:t>
      </w:r>
      <w:r w:rsidRPr="00F95460">
        <w:rPr>
          <w:rFonts w:ascii="Times New Roman" w:eastAsia="Calibri" w:hAnsi="Times New Roman" w:cs="Times New Roman"/>
          <w:sz w:val="28"/>
          <w:szCs w:val="28"/>
        </w:rPr>
        <w:t xml:space="preserve"> документов.</w:t>
      </w:r>
    </w:p>
    <w:p w:rsidR="006B07CE" w:rsidRPr="00F95460" w:rsidRDefault="006B07CE" w:rsidP="00BB0B31">
      <w:p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right="23" w:firstLine="851"/>
        <w:contextualSpacing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Непоступление заключения независимо</w:t>
      </w:r>
      <w:r w:rsidR="002A3611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го эксперта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в </w:t>
      </w:r>
      <w:proofErr w:type="gramStart"/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срок, </w:t>
      </w:r>
      <w:r w:rsidR="00023175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</w:t>
      </w:r>
      <w:proofErr w:type="gramEnd"/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отведенный для ее проведения, не является препятствием для проведения экспертизы </w:t>
      </w:r>
      <w:r w:rsidRPr="00F95460">
        <w:rPr>
          <w:rFonts w:ascii="Times New Roman" w:eastAsia="Calibri" w:hAnsi="Times New Roman" w:cs="Times New Roman"/>
          <w:sz w:val="28"/>
          <w:szCs w:val="28"/>
        </w:rPr>
        <w:t>уполномоченным органом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.</w:t>
      </w:r>
    </w:p>
    <w:p w:rsidR="006C2C72" w:rsidRPr="00F95460" w:rsidRDefault="006C2C72" w:rsidP="00023175">
      <w:p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right="23"/>
        <w:contextualSpacing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</w:p>
    <w:p w:rsidR="006C2C72" w:rsidRPr="00F95460" w:rsidRDefault="006C2C72" w:rsidP="00BB0B31">
      <w:pPr>
        <w:pStyle w:val="a3"/>
        <w:numPr>
          <w:ilvl w:val="0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right="23"/>
        <w:jc w:val="center"/>
        <w:rPr>
          <w:rFonts w:ascii="Times New Roman" w:eastAsia="Calibri" w:hAnsi="Times New Roman" w:cs="Times New Roman"/>
          <w:b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b/>
          <w:spacing w:val="5"/>
          <w:sz w:val="28"/>
          <w:szCs w:val="28"/>
        </w:rPr>
        <w:t>Проведение Экспертизы</w:t>
      </w:r>
    </w:p>
    <w:p w:rsidR="006C2C72" w:rsidRPr="00F95460" w:rsidRDefault="006C2C72" w:rsidP="00023175">
      <w:p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right="23"/>
        <w:rPr>
          <w:rFonts w:ascii="Times New Roman" w:eastAsia="Calibri" w:hAnsi="Times New Roman" w:cs="Times New Roman"/>
          <w:b/>
          <w:spacing w:val="5"/>
          <w:sz w:val="28"/>
          <w:szCs w:val="28"/>
        </w:rPr>
      </w:pPr>
    </w:p>
    <w:p w:rsidR="00362375" w:rsidRPr="00F95460" w:rsidRDefault="006C2C72" w:rsidP="00BB0B31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Разработчик проекта после истечения сро</w:t>
      </w:r>
      <w:r w:rsidR="005D3BC6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ка, отведенного для проведения Н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езависимой экспертизы и рассмотрения всех поступивших заключений независим</w:t>
      </w:r>
      <w:r w:rsidR="00305CD0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ых экспертов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, направляет </w:t>
      </w:r>
      <w:r w:rsidR="00DF67CA" w:rsidRPr="00F9546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электронную версию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проект</w:t>
      </w:r>
      <w:r w:rsidR="00DF67CA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а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регламента</w:t>
      </w:r>
      <w:r w:rsidR="00DF67CA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, проекта акта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="00DF67CA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об отмене регламента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в уполномоченный о</w:t>
      </w:r>
      <w:r w:rsidR="00023175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рган для проведения Экспертизы.</w:t>
      </w:r>
    </w:p>
    <w:p w:rsidR="00362375" w:rsidRPr="00F95460" w:rsidRDefault="006C2C72" w:rsidP="00BB0B31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К</w:t>
      </w:r>
      <w:r w:rsidR="00305CD0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проекту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регламента</w:t>
      </w:r>
      <w:r w:rsidR="00D102F9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, </w:t>
      </w:r>
      <w:r w:rsidR="00344024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проекту акта о</w:t>
      </w:r>
      <w:r w:rsidR="00D102F9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 xml:space="preserve"> </w:t>
      </w:r>
      <w:r w:rsidR="00485346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 xml:space="preserve">признании утратившим </w:t>
      </w:r>
      <w:r w:rsidR="002D4397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 xml:space="preserve">                 </w:t>
      </w:r>
      <w:r w:rsidR="00485346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силу</w:t>
      </w:r>
      <w:r w:rsidR="00D102F9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 xml:space="preserve"> регламента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прилагаются:</w:t>
      </w:r>
    </w:p>
    <w:p w:rsidR="00362375" w:rsidRPr="00F95460" w:rsidRDefault="006C2C72" w:rsidP="00BB0B31">
      <w:pPr>
        <w:pStyle w:val="a3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а) проект нормативного правового акта, которым утверждается </w:t>
      </w:r>
      <w:r w:rsidR="00573294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проект</w:t>
      </w:r>
      <w:r w:rsidR="00305CD0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регламента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(отменяется регламент)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;</w:t>
      </w:r>
    </w:p>
    <w:p w:rsidR="006C2C72" w:rsidRPr="00F95460" w:rsidRDefault="006C2C72" w:rsidP="00BB0B31">
      <w:pPr>
        <w:pStyle w:val="a3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б) пояснительная записка, в которой приводятся информация об основных предполагаемых улучшениях предоставления муниципальной услуги в случае принятия 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регламента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, сведения об учете рекомендаций независимой экспертизы и предложений заинтересованных организаций</w:t>
      </w:r>
      <w:r w:rsidR="00023175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       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и граждан.</w:t>
      </w:r>
    </w:p>
    <w:p w:rsidR="00362375" w:rsidRPr="00F95460" w:rsidRDefault="006C2C72" w:rsidP="00BB0B31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По результатам рассмотрения проекта регламента</w:t>
      </w:r>
      <w:r w:rsidR="00D102F9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, </w:t>
      </w:r>
      <w:r w:rsidR="00D102F9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 xml:space="preserve">проекта акта </w:t>
      </w:r>
      <w:r w:rsidR="00023175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 xml:space="preserve">               </w:t>
      </w:r>
      <w:r w:rsidR="00D102F9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об отмене регламента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уполномоченный орган в течение 10</w:t>
      </w:r>
      <w:r w:rsidR="00023175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(</w:t>
      </w:r>
      <w:proofErr w:type="gramStart"/>
      <w:r w:rsidR="00023175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десяти)   </w:t>
      </w:r>
      <w:proofErr w:type="gramEnd"/>
      <w:r w:rsidR="00023175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  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рабочих дней принимает решение о представлении положительного 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или отрицательного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заключения на проект регламента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, 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проект акта об отмене регламента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.</w:t>
      </w:r>
    </w:p>
    <w:p w:rsidR="006C2C72" w:rsidRPr="00F95460" w:rsidRDefault="006C2C72" w:rsidP="00BB0B31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Заключение уполномоченного органа по результатам Экспертизы должно содержать:</w:t>
      </w:r>
    </w:p>
    <w:p w:rsidR="006C2C72" w:rsidRPr="00F95460" w:rsidRDefault="006C2C72" w:rsidP="00BB0B31">
      <w:p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right="23" w:firstLine="851"/>
        <w:contextualSpacing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а) наименование проекта;</w:t>
      </w:r>
    </w:p>
    <w:p w:rsidR="006C2C72" w:rsidRPr="00F95460" w:rsidRDefault="006C2C72" w:rsidP="00BB0B31">
      <w:p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right="23" w:firstLine="851"/>
        <w:contextualSpacing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lastRenderedPageBreak/>
        <w:t xml:space="preserve">б) наименование </w:t>
      </w:r>
      <w:r w:rsidR="00790958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отраслевого (функционального) органа администрации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, представившего проект 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регламента</w:t>
      </w:r>
      <w:r w:rsidR="00D102F9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, </w:t>
      </w:r>
      <w:r w:rsidR="00D102F9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проект акта об</w:t>
      </w:r>
      <w:r w:rsidR="00790958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 xml:space="preserve">                   </w:t>
      </w:r>
      <w:r w:rsidR="00D102F9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 xml:space="preserve"> отмене регламента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="00ED53C4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для проведения Э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кспертизы;</w:t>
      </w:r>
    </w:p>
    <w:p w:rsidR="006C2C72" w:rsidRPr="00F95460" w:rsidRDefault="006C2C72" w:rsidP="00BB0B31">
      <w:p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right="23" w:firstLine="851"/>
        <w:contextualSpacing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в) вывод о соответствии (несоответствии) проекта требованиям, предъявляемым к нему нормативными правовыми актами, а также </w:t>
      </w:r>
      <w:r w:rsidR="00FC2F1C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                     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об учете (отказе в учете) заме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чаний, содержащихся в заключениях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независим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ых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эк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спертов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.</w:t>
      </w:r>
    </w:p>
    <w:p w:rsidR="00DF67CA" w:rsidRPr="00F95460" w:rsidRDefault="006C2C72" w:rsidP="00BB0B31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Заключение уполномоченного органа по результатам Экспертизы считается положительным, если в заключении содержится вывод о соответствии проекта 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регламента, 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проекта акта об отмене регламента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требованиям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, предъявляемым к нему нормативными правовыми</w:t>
      </w:r>
      <w:r w:rsidR="00C47CE3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               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актами,</w:t>
      </w:r>
      <w:r w:rsidR="00047027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а также об учете заме</w:t>
      </w:r>
      <w:r w:rsidR="00BB1069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чаний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, содержащихся в заключениях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="00C47CE3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            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независим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ых экспертов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.</w:t>
      </w:r>
      <w:r w:rsidR="00DF67CA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При принятии решения о представлении положительного заключения на проект уполномоченный орган проставляет </w:t>
      </w:r>
      <w:r w:rsidR="00C47CE3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</w:t>
      </w:r>
      <w:r w:rsidR="00DF67CA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соответствующую отметку в лист согласования.</w:t>
      </w:r>
    </w:p>
    <w:p w:rsidR="00E1220C" w:rsidRPr="00F95460" w:rsidRDefault="006C2C72" w:rsidP="00BB0B31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Заключение уполномоченного органа по результатам Экспертизы считается отрицательным, если в заключении содержится 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вывод о несоответствии проекта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регламента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, 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проекта акта об отмене регламента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требованиям, предъявляемым к нему нормативными правовыми </w:t>
      </w:r>
      <w:proofErr w:type="gramStart"/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актами,</w:t>
      </w:r>
      <w:r w:rsidR="00047027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</w:t>
      </w:r>
      <w:proofErr w:type="gramEnd"/>
      <w:r w:rsidR="00047027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          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и (или) о необоснованном отказе в учете заме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чаний, содержащихся в заключениях независимых экспертов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.</w:t>
      </w:r>
    </w:p>
    <w:p w:rsidR="00882405" w:rsidRPr="00F95460" w:rsidRDefault="006C2C72" w:rsidP="00882405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Разработчик проекта, получивший отрицательное заключение уполномоченного органа по результатам Экспертизы</w:t>
      </w:r>
      <w:r w:rsidR="00047027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,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="00047027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дорабатывае</w:t>
      </w:r>
      <w:r w:rsidR="00D102F9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т соответствующий проект с учетом таких замечаний и предложений.</w:t>
      </w:r>
    </w:p>
    <w:p w:rsidR="00E1220C" w:rsidRPr="00F95460" w:rsidRDefault="00882405" w:rsidP="00882405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</w:pPr>
      <w:r w:rsidRPr="00F95460">
        <w:rPr>
          <w:rFonts w:ascii="Times New Roman" w:hAnsi="Times New Roman" w:cs="Times New Roman"/>
          <w:sz w:val="28"/>
        </w:rPr>
        <w:t xml:space="preserve">После доработки проекта регламента с учетом замечаний и предложений разработчик повторно направляет проект </w:t>
      </w:r>
      <w:proofErr w:type="gramStart"/>
      <w:r w:rsidRPr="00F95460">
        <w:rPr>
          <w:rFonts w:ascii="Times New Roman" w:hAnsi="Times New Roman" w:cs="Times New Roman"/>
          <w:sz w:val="28"/>
        </w:rPr>
        <w:t xml:space="preserve">регламента,   </w:t>
      </w:r>
      <w:proofErr w:type="gramEnd"/>
      <w:r w:rsidRPr="00F95460">
        <w:rPr>
          <w:rFonts w:ascii="Times New Roman" w:hAnsi="Times New Roman" w:cs="Times New Roman"/>
          <w:sz w:val="28"/>
        </w:rPr>
        <w:t xml:space="preserve">                          проект акта об отмене регламента в уполномоченный орган для проведения повторной Экспертизы.</w:t>
      </w:r>
    </w:p>
    <w:p w:rsidR="00E1220C" w:rsidRPr="00F95460" w:rsidRDefault="006C2C72" w:rsidP="00BB0B31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Получение положительного заключения уполномоченного </w:t>
      </w:r>
      <w:r w:rsidR="00047027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     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органа по результатам Экспертизы является основанием для утверждения регламента.</w:t>
      </w:r>
    </w:p>
    <w:p w:rsidR="006C2C72" w:rsidRPr="00F95460" w:rsidRDefault="00DD5351" w:rsidP="00BB0B31">
      <w:pPr>
        <w:pStyle w:val="a3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 w:firstLine="709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В случае, </w:t>
      </w:r>
      <w:r w:rsidR="006C2C7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если разработчик проекта не согласен с выводами, изложенными в отрицательном заключении уполномоченного органа </w:t>
      </w:r>
      <w:r w:rsidR="00047027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                </w:t>
      </w:r>
      <w:r w:rsidR="006C2C7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по результатам Экспертизы</w:t>
      </w: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,</w:t>
      </w:r>
      <w:r w:rsidR="006C2C7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решение о дальнейшем 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согласовании</w:t>
      </w:r>
      <w:r w:rsidR="00047027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       </w:t>
      </w:r>
      <w:r w:rsidR="00A13B8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(принятии) проекта</w:t>
      </w:r>
      <w:r w:rsidR="00E1220C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="006C2C7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регламента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, 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проекта</w:t>
      </w:r>
      <w:r w:rsidR="00BB0B31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 xml:space="preserve"> 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акта</w:t>
      </w:r>
      <w:r w:rsidR="00BB0B31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 xml:space="preserve"> </w:t>
      </w:r>
      <w:r w:rsidR="00F577F3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 xml:space="preserve">об </w:t>
      </w:r>
      <w:r w:rsidR="007A5BC6" w:rsidRPr="00F95460">
        <w:rPr>
          <w:rFonts w:ascii="Times New Roman" w:eastAsia="Calibri" w:hAnsi="Times New Roman" w:cs="Times New Roman"/>
          <w:spacing w:val="5"/>
          <w:sz w:val="28"/>
          <w:szCs w:val="28"/>
          <w:lang w:bidi="ru-RU"/>
        </w:rPr>
        <w:t>отмене регламента</w:t>
      </w:r>
      <w:r w:rsidR="006C2C7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принимается разработчиком проекта по согласованию с заместителем </w:t>
      </w:r>
      <w:r w:rsidR="00047027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                    </w:t>
      </w:r>
      <w:r w:rsidR="006C2C7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главы </w:t>
      </w:r>
      <w:r w:rsidR="00047027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Тимашевского городского поселения Тимашевского района</w:t>
      </w:r>
      <w:r w:rsidR="006C2C7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, курирующим деятельность </w:t>
      </w:r>
      <w:r w:rsidR="005D04AC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отраслевого (функционального) органа администрации</w:t>
      </w:r>
      <w:r w:rsidR="006C2C72"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, являющегося разработчиком проекта.</w:t>
      </w:r>
    </w:p>
    <w:p w:rsidR="00E1220C" w:rsidRPr="00F95460" w:rsidRDefault="00E1220C" w:rsidP="00BB0B31">
      <w:pPr>
        <w:pStyle w:val="a3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709" w:right="23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</w:p>
    <w:p w:rsidR="00783A4C" w:rsidRPr="00F95460" w:rsidRDefault="00783A4C" w:rsidP="00BB0B31">
      <w:pPr>
        <w:pStyle w:val="a3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709" w:right="23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</w:p>
    <w:p w:rsidR="00E1220C" w:rsidRPr="00F95460" w:rsidRDefault="00047027" w:rsidP="00BB0B31">
      <w:pPr>
        <w:tabs>
          <w:tab w:val="left" w:pos="15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E1220C" w:rsidRPr="00F95460" w:rsidRDefault="00047027" w:rsidP="00BB0B31">
      <w:pPr>
        <w:pStyle w:val="a3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Тимашевского городского</w:t>
      </w:r>
    </w:p>
    <w:p w:rsidR="00047027" w:rsidRPr="00F95460" w:rsidRDefault="00047027" w:rsidP="00BB0B31">
      <w:pPr>
        <w:pStyle w:val="a3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52"/>
        </w:tabs>
        <w:spacing w:after="0" w:line="240" w:lineRule="auto"/>
        <w:ind w:left="0" w:right="23"/>
        <w:jc w:val="both"/>
        <w:rPr>
          <w:rFonts w:ascii="Times New Roman" w:eastAsia="Calibri" w:hAnsi="Times New Roman" w:cs="Times New Roman"/>
          <w:spacing w:val="5"/>
          <w:sz w:val="28"/>
          <w:szCs w:val="28"/>
        </w:rPr>
      </w:pPr>
      <w:r w:rsidRPr="00F95460">
        <w:rPr>
          <w:rFonts w:ascii="Times New Roman" w:eastAsia="Calibri" w:hAnsi="Times New Roman" w:cs="Times New Roman"/>
          <w:spacing w:val="5"/>
          <w:sz w:val="28"/>
          <w:szCs w:val="28"/>
        </w:rPr>
        <w:t>поселения Тимашевского района                                                         Н.В. Крячко</w:t>
      </w:r>
    </w:p>
    <w:sectPr w:rsidR="00047027" w:rsidRPr="00F95460" w:rsidSect="008119E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086" w:rsidRDefault="00380086" w:rsidP="001E7B5A">
      <w:pPr>
        <w:spacing w:after="0" w:line="240" w:lineRule="auto"/>
      </w:pPr>
      <w:r>
        <w:separator/>
      </w:r>
    </w:p>
  </w:endnote>
  <w:endnote w:type="continuationSeparator" w:id="0">
    <w:p w:rsidR="00380086" w:rsidRDefault="00380086" w:rsidP="001E7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086" w:rsidRDefault="00380086" w:rsidP="001E7B5A">
      <w:pPr>
        <w:spacing w:after="0" w:line="240" w:lineRule="auto"/>
      </w:pPr>
      <w:r>
        <w:separator/>
      </w:r>
    </w:p>
  </w:footnote>
  <w:footnote w:type="continuationSeparator" w:id="0">
    <w:p w:rsidR="00380086" w:rsidRDefault="00380086" w:rsidP="001E7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2877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7B5A" w:rsidRPr="001E7B5A" w:rsidRDefault="001E7B5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7B5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7B5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7B5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2ED6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E7B5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7B5A" w:rsidRDefault="001E7B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2CDA30B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2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3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4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5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6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7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8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11E1620"/>
    <w:multiLevelType w:val="multilevel"/>
    <w:tmpl w:val="BA9CAC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234221C"/>
    <w:multiLevelType w:val="multilevel"/>
    <w:tmpl w:val="BA9CAC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93D7009"/>
    <w:multiLevelType w:val="multilevel"/>
    <w:tmpl w:val="BA9CAC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CD51104"/>
    <w:multiLevelType w:val="multilevel"/>
    <w:tmpl w:val="BA9CAC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6FD565D"/>
    <w:multiLevelType w:val="multilevel"/>
    <w:tmpl w:val="BA9CAC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40524A6"/>
    <w:multiLevelType w:val="multilevel"/>
    <w:tmpl w:val="791ED2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F194B16"/>
    <w:multiLevelType w:val="multilevel"/>
    <w:tmpl w:val="BA9CAC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59F791D"/>
    <w:multiLevelType w:val="multilevel"/>
    <w:tmpl w:val="BA9CAC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C6978D4"/>
    <w:multiLevelType w:val="multilevel"/>
    <w:tmpl w:val="41CCBFE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4F"/>
    <w:rsid w:val="00023175"/>
    <w:rsid w:val="0003673F"/>
    <w:rsid w:val="00047027"/>
    <w:rsid w:val="00057E27"/>
    <w:rsid w:val="000C3994"/>
    <w:rsid w:val="000D6184"/>
    <w:rsid w:val="000F1BAC"/>
    <w:rsid w:val="00106088"/>
    <w:rsid w:val="00130E81"/>
    <w:rsid w:val="00165647"/>
    <w:rsid w:val="001E7B5A"/>
    <w:rsid w:val="001F230B"/>
    <w:rsid w:val="00222590"/>
    <w:rsid w:val="00223F24"/>
    <w:rsid w:val="002A3611"/>
    <w:rsid w:val="002C0F99"/>
    <w:rsid w:val="002C3971"/>
    <w:rsid w:val="002D4397"/>
    <w:rsid w:val="002E624F"/>
    <w:rsid w:val="00304B1E"/>
    <w:rsid w:val="00305CD0"/>
    <w:rsid w:val="00313854"/>
    <w:rsid w:val="00344024"/>
    <w:rsid w:val="00362375"/>
    <w:rsid w:val="00380086"/>
    <w:rsid w:val="003A1257"/>
    <w:rsid w:val="003B0E54"/>
    <w:rsid w:val="003F70FC"/>
    <w:rsid w:val="00434D4B"/>
    <w:rsid w:val="00453233"/>
    <w:rsid w:val="00485346"/>
    <w:rsid w:val="004C6736"/>
    <w:rsid w:val="00506119"/>
    <w:rsid w:val="00523E39"/>
    <w:rsid w:val="00573294"/>
    <w:rsid w:val="005D04AC"/>
    <w:rsid w:val="005D3BC6"/>
    <w:rsid w:val="005E591B"/>
    <w:rsid w:val="00617A0B"/>
    <w:rsid w:val="00624058"/>
    <w:rsid w:val="006B07CE"/>
    <w:rsid w:val="006C2C72"/>
    <w:rsid w:val="006E3A47"/>
    <w:rsid w:val="006E7E77"/>
    <w:rsid w:val="00713833"/>
    <w:rsid w:val="00715711"/>
    <w:rsid w:val="00745929"/>
    <w:rsid w:val="00783A4C"/>
    <w:rsid w:val="00790958"/>
    <w:rsid w:val="00797987"/>
    <w:rsid w:val="007A5BC6"/>
    <w:rsid w:val="00805483"/>
    <w:rsid w:val="008119EA"/>
    <w:rsid w:val="008502CF"/>
    <w:rsid w:val="00882405"/>
    <w:rsid w:val="0097018D"/>
    <w:rsid w:val="00992B9D"/>
    <w:rsid w:val="00997DEB"/>
    <w:rsid w:val="009C2692"/>
    <w:rsid w:val="009D1E1D"/>
    <w:rsid w:val="009F177A"/>
    <w:rsid w:val="00A13B82"/>
    <w:rsid w:val="00A20F02"/>
    <w:rsid w:val="00A2706E"/>
    <w:rsid w:val="00A311B9"/>
    <w:rsid w:val="00AC563B"/>
    <w:rsid w:val="00AF7C0D"/>
    <w:rsid w:val="00B015AA"/>
    <w:rsid w:val="00B16D09"/>
    <w:rsid w:val="00B30F95"/>
    <w:rsid w:val="00B519B6"/>
    <w:rsid w:val="00B51AA1"/>
    <w:rsid w:val="00BB0B31"/>
    <w:rsid w:val="00BB1069"/>
    <w:rsid w:val="00BD31F3"/>
    <w:rsid w:val="00C0509D"/>
    <w:rsid w:val="00C11B60"/>
    <w:rsid w:val="00C45F57"/>
    <w:rsid w:val="00C47CE3"/>
    <w:rsid w:val="00C72ED6"/>
    <w:rsid w:val="00CF15D0"/>
    <w:rsid w:val="00D0447E"/>
    <w:rsid w:val="00D102F9"/>
    <w:rsid w:val="00D15F6B"/>
    <w:rsid w:val="00D27277"/>
    <w:rsid w:val="00D35438"/>
    <w:rsid w:val="00D47430"/>
    <w:rsid w:val="00D52720"/>
    <w:rsid w:val="00DA4669"/>
    <w:rsid w:val="00DB0115"/>
    <w:rsid w:val="00DD3B04"/>
    <w:rsid w:val="00DD5351"/>
    <w:rsid w:val="00DF105F"/>
    <w:rsid w:val="00DF67CA"/>
    <w:rsid w:val="00E04584"/>
    <w:rsid w:val="00E0678A"/>
    <w:rsid w:val="00E1220C"/>
    <w:rsid w:val="00E343C1"/>
    <w:rsid w:val="00E52DDB"/>
    <w:rsid w:val="00EB0BAF"/>
    <w:rsid w:val="00ED53C4"/>
    <w:rsid w:val="00F231F5"/>
    <w:rsid w:val="00F358A6"/>
    <w:rsid w:val="00F577F3"/>
    <w:rsid w:val="00F66DD7"/>
    <w:rsid w:val="00F95460"/>
    <w:rsid w:val="00FB1E31"/>
    <w:rsid w:val="00FB4307"/>
    <w:rsid w:val="00FC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88E6"/>
  <w15:chartTrackingRefBased/>
  <w15:docId w15:val="{DAD5B285-558C-4E28-964A-794694D26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7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0BAF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805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E7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7B5A"/>
  </w:style>
  <w:style w:type="paragraph" w:styleId="a8">
    <w:name w:val="footer"/>
    <w:basedOn w:val="a"/>
    <w:link w:val="a9"/>
    <w:uiPriority w:val="99"/>
    <w:unhideWhenUsed/>
    <w:rsid w:val="001E7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7B5A"/>
  </w:style>
  <w:style w:type="character" w:customStyle="1" w:styleId="2">
    <w:name w:val="Основной текст (2)_"/>
    <w:basedOn w:val="a0"/>
    <w:link w:val="20"/>
    <w:rsid w:val="00D102F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02F9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БОСС</cp:lastModifiedBy>
  <cp:revision>143</cp:revision>
  <dcterms:created xsi:type="dcterms:W3CDTF">2025-07-15T08:12:00Z</dcterms:created>
  <dcterms:modified xsi:type="dcterms:W3CDTF">2025-10-14T06:30:00Z</dcterms:modified>
</cp:coreProperties>
</file>